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84ED" w14:textId="77777777" w:rsidR="00EE61DF" w:rsidRDefault="00EE61DF" w:rsidP="00EE61DF">
      <w:pPr>
        <w:jc w:val="center"/>
        <w:rPr>
          <w:b/>
          <w:bCs/>
          <w:sz w:val="28"/>
          <w:szCs w:val="28"/>
        </w:rPr>
      </w:pPr>
      <w:r w:rsidRPr="002F611B">
        <w:rPr>
          <w:b/>
          <w:bCs/>
          <w:sz w:val="28"/>
          <w:szCs w:val="28"/>
        </w:rPr>
        <w:t>Guide de thèse de doctorat en sciences médicales (D E S M)</w:t>
      </w:r>
    </w:p>
    <w:p w14:paraId="6CEE8C39" w14:textId="77777777" w:rsidR="002F611B" w:rsidRPr="002F611B" w:rsidRDefault="002F611B" w:rsidP="00EE61DF">
      <w:pPr>
        <w:jc w:val="center"/>
        <w:rPr>
          <w:b/>
          <w:bCs/>
          <w:sz w:val="28"/>
          <w:szCs w:val="28"/>
        </w:rPr>
      </w:pPr>
    </w:p>
    <w:p w14:paraId="5A571E4F" w14:textId="740F78B2" w:rsidR="00EE61DF" w:rsidRPr="002F611B" w:rsidRDefault="00EE61DF" w:rsidP="002F611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Ce guide </w:t>
      </w:r>
      <w:r w:rsidR="003A6B64" w:rsidRPr="002F611B">
        <w:rPr>
          <w:rFonts w:ascii="Times New Roman" w:hAnsi="Times New Roman" w:cs="Times New Roman"/>
          <w:sz w:val="24"/>
          <w:szCs w:val="24"/>
        </w:rPr>
        <w:t>a été établi</w:t>
      </w:r>
      <w:r w:rsidRPr="002F611B">
        <w:rPr>
          <w:rFonts w:ascii="Times New Roman" w:hAnsi="Times New Roman" w:cs="Times New Roman"/>
          <w:sz w:val="24"/>
          <w:szCs w:val="24"/>
        </w:rPr>
        <w:t xml:space="preserve"> conformément au</w:t>
      </w:r>
      <w:r w:rsidR="002F611B">
        <w:rPr>
          <w:rFonts w:ascii="Times New Roman" w:hAnsi="Times New Roman" w:cs="Times New Roman"/>
          <w:sz w:val="24"/>
          <w:szCs w:val="24"/>
        </w:rPr>
        <w:t> :</w:t>
      </w:r>
    </w:p>
    <w:p w14:paraId="5B32AEF7" w14:textId="77777777" w:rsidR="00EE61DF" w:rsidRPr="002F611B" w:rsidRDefault="00EE61DF" w:rsidP="002F611B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Décret n° 74-200 du 1er octobre 1974 portant création du diplôme de docteur en sciences médicales</w:t>
      </w:r>
    </w:p>
    <w:p w14:paraId="426F13A5" w14:textId="77777777" w:rsidR="00EE61DF" w:rsidRPr="002F611B" w:rsidRDefault="00EE61DF" w:rsidP="002F611B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Circulaire n°3 du 26 mars 2005 portant sur modalités d’inscription des maitres-assistants en vue de l’obtention du diplôme de docteur en sciences médicales </w:t>
      </w:r>
    </w:p>
    <w:p w14:paraId="3A517995" w14:textId="77777777" w:rsidR="00EE61DF" w:rsidRPr="002F611B" w:rsidRDefault="00EE61DF" w:rsidP="002F611B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Procès-verbal du Conseil Scientifique de la faculté de Médecine de Tlemcen en date du 06/02/2023</w:t>
      </w:r>
    </w:p>
    <w:p w14:paraId="62B21E65" w14:textId="77777777" w:rsidR="00EE61DF" w:rsidRPr="002F611B" w:rsidRDefault="00EE61DF" w:rsidP="002F611B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L’arrêté n 1082 du 27 décembre 2020 fixant les règles relatives </w:t>
      </w:r>
      <w:proofErr w:type="gramStart"/>
      <w:r w:rsidRPr="002F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2F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prévention et la lutte contre le plagiat</w:t>
      </w:r>
    </w:p>
    <w:p w14:paraId="6644FDA7" w14:textId="77777777" w:rsidR="00EE61DF" w:rsidRPr="002F611B" w:rsidRDefault="00EE61DF" w:rsidP="002F611B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 comporte cinq éléments :</w:t>
      </w:r>
    </w:p>
    <w:p w14:paraId="7FC3DE42" w14:textId="77777777" w:rsidR="00EE61DF" w:rsidRPr="002F611B" w:rsidRDefault="00EE61DF" w:rsidP="002F611B">
      <w:pPr>
        <w:pStyle w:val="Paragraphedeliste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Le Dépôt de dossier</w:t>
      </w:r>
    </w:p>
    <w:p w14:paraId="18328E14" w14:textId="77777777" w:rsidR="00EE61DF" w:rsidRPr="002F611B" w:rsidRDefault="00EE61DF" w:rsidP="002F611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L’inscription </w:t>
      </w:r>
    </w:p>
    <w:p w14:paraId="668151BB" w14:textId="77777777" w:rsidR="00EE61DF" w:rsidRPr="002F611B" w:rsidRDefault="00EE61DF" w:rsidP="002F611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La réalisation</w:t>
      </w:r>
    </w:p>
    <w:p w14:paraId="0A29632E" w14:textId="77777777" w:rsidR="00EE61DF" w:rsidRPr="002F611B" w:rsidRDefault="00EE61DF" w:rsidP="002F611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La pré-soutenance</w:t>
      </w:r>
    </w:p>
    <w:p w14:paraId="70CE92EE" w14:textId="77777777" w:rsidR="00EE61DF" w:rsidRPr="002F611B" w:rsidRDefault="00EE61DF" w:rsidP="002F611B">
      <w:pPr>
        <w:pStyle w:val="Paragraphedeliste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La soutenance</w:t>
      </w:r>
    </w:p>
    <w:p w14:paraId="3FE7AFA5" w14:textId="77777777" w:rsidR="00EE61DF" w:rsidRPr="002F611B" w:rsidRDefault="00EE61DF" w:rsidP="002F611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11B">
        <w:rPr>
          <w:rFonts w:ascii="Times New Roman" w:hAnsi="Times New Roman" w:cs="Times New Roman"/>
          <w:b/>
          <w:bCs/>
          <w:sz w:val="24"/>
          <w:szCs w:val="24"/>
          <w:u w:val="single"/>
        </w:rPr>
        <w:t>Dépôt de dossier</w:t>
      </w:r>
    </w:p>
    <w:p w14:paraId="364A1818" w14:textId="77777777" w:rsidR="00EE61DF" w:rsidRPr="002F611B" w:rsidRDefault="00EE61DF" w:rsidP="002F611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Tout maître assistant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en activité</w:t>
      </w:r>
      <w:r w:rsidRPr="002F611B">
        <w:rPr>
          <w:rFonts w:ascii="Times New Roman" w:hAnsi="Times New Roman" w:cs="Times New Roman"/>
          <w:sz w:val="24"/>
          <w:szCs w:val="24"/>
        </w:rPr>
        <w:t xml:space="preserve"> peut s’inscrire dès son installation, en vue de l’obtention du doctorat en sciences médicales (D E S M)</w:t>
      </w:r>
    </w:p>
    <w:p w14:paraId="538B31AD" w14:textId="77777777" w:rsidR="00EE61DF" w:rsidRPr="002F611B" w:rsidRDefault="00EE61DF" w:rsidP="002F611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b/>
          <w:bCs/>
          <w:sz w:val="24"/>
          <w:szCs w:val="24"/>
        </w:rPr>
        <w:t>Le dépôt du dossier administratif</w:t>
      </w:r>
      <w:r w:rsidRPr="002F611B">
        <w:rPr>
          <w:rFonts w:ascii="Times New Roman" w:hAnsi="Times New Roman" w:cs="Times New Roman"/>
          <w:sz w:val="24"/>
          <w:szCs w:val="24"/>
        </w:rPr>
        <w:t xml:space="preserve"> se fait au niveau du service de la post-graduation de la faculté de médecine, il se compose de </w:t>
      </w:r>
    </w:p>
    <w:p w14:paraId="1DFD9556" w14:textId="77777777" w:rsidR="00EE61DF" w:rsidRPr="002F611B" w:rsidRDefault="00EE61DF" w:rsidP="002F611B">
      <w:pPr>
        <w:pStyle w:val="Paragraphedeliste"/>
        <w:numPr>
          <w:ilvl w:val="0"/>
          <w:numId w:val="3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Une note de présentation de la problématique et de la méthodologie, établie en 5 exemplaires datée et signée par le directeur de thèse et le candidat, en plus d’une version PDF sur CD</w:t>
      </w:r>
    </w:p>
    <w:p w14:paraId="2456D5C4" w14:textId="77777777" w:rsidR="00EE61DF" w:rsidRPr="002F611B" w:rsidRDefault="00EE61DF" w:rsidP="002F611B">
      <w:pPr>
        <w:pStyle w:val="Paragraphedeliste"/>
        <w:numPr>
          <w:ilvl w:val="0"/>
          <w:numId w:val="3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Une demande manuscrite adressée au doyen de la faculté</w:t>
      </w:r>
    </w:p>
    <w:p w14:paraId="32538BA8" w14:textId="77777777" w:rsidR="00EE61DF" w:rsidRPr="002F611B" w:rsidRDefault="00EE61DF" w:rsidP="002F611B">
      <w:pPr>
        <w:pStyle w:val="Paragraphedeliste"/>
        <w:numPr>
          <w:ilvl w:val="0"/>
          <w:numId w:val="3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Une copie du doctorat en médecine, médecine dentaire ou pharmacie</w:t>
      </w:r>
    </w:p>
    <w:p w14:paraId="4A218280" w14:textId="77777777" w:rsidR="00EE61DF" w:rsidRPr="002F611B" w:rsidRDefault="00EE61DF" w:rsidP="002F611B">
      <w:pPr>
        <w:pStyle w:val="Paragraphedeliste"/>
        <w:numPr>
          <w:ilvl w:val="0"/>
          <w:numId w:val="3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Une copie du doctorat d’étude médicale spécialisée</w:t>
      </w:r>
    </w:p>
    <w:p w14:paraId="02983382" w14:textId="77777777" w:rsidR="00EE61DF" w:rsidRPr="002F611B" w:rsidRDefault="00EE61DF" w:rsidP="002F611B">
      <w:pPr>
        <w:pStyle w:val="Paragraphedeliste"/>
        <w:numPr>
          <w:ilvl w:val="0"/>
          <w:numId w:val="3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Une copie du PV d’installation dans le grade des maîtres assistants</w:t>
      </w:r>
    </w:p>
    <w:p w14:paraId="23FCAEE3" w14:textId="77777777" w:rsidR="00EE61DF" w:rsidRPr="002F611B" w:rsidRDefault="00EE61DF" w:rsidP="002F611B">
      <w:pPr>
        <w:pStyle w:val="Paragraphedeliste"/>
        <w:numPr>
          <w:ilvl w:val="0"/>
          <w:numId w:val="3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Une copie de la nomination ministérielle d’installation en poste de maître assistant</w:t>
      </w:r>
    </w:p>
    <w:p w14:paraId="2FCDF7D6" w14:textId="77777777" w:rsidR="00EE61DF" w:rsidRPr="002F611B" w:rsidRDefault="00EE61DF" w:rsidP="002F611B">
      <w:pPr>
        <w:pStyle w:val="Paragraphedeliste"/>
        <w:numPr>
          <w:ilvl w:val="0"/>
          <w:numId w:val="3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Une copie de reprise de fonction de l’année universitaire en cours </w:t>
      </w:r>
    </w:p>
    <w:p w14:paraId="0BA98E28" w14:textId="77777777" w:rsidR="00EE61DF" w:rsidRPr="002F611B" w:rsidRDefault="00EE61DF" w:rsidP="002F611B">
      <w:pPr>
        <w:pStyle w:val="Paragraphedeliste"/>
        <w:numPr>
          <w:ilvl w:val="0"/>
          <w:numId w:val="3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Une photo d’identité </w:t>
      </w:r>
    </w:p>
    <w:p w14:paraId="02BF5DF7" w14:textId="77777777" w:rsidR="00EE61DF" w:rsidRPr="002F611B" w:rsidRDefault="00EE61DF" w:rsidP="002F611B">
      <w:pPr>
        <w:pStyle w:val="Paragraphedeliste"/>
        <w:numPr>
          <w:ilvl w:val="0"/>
          <w:numId w:val="3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Un engagement d’intégrité scientifique signé par le candidat</w:t>
      </w:r>
    </w:p>
    <w:p w14:paraId="02848083" w14:textId="77777777" w:rsidR="00EE61DF" w:rsidRPr="002F611B" w:rsidRDefault="00EE61DF" w:rsidP="002F611B">
      <w:pPr>
        <w:pStyle w:val="Paragraphedeliste"/>
        <w:numPr>
          <w:ilvl w:val="0"/>
          <w:numId w:val="3"/>
        </w:numPr>
        <w:tabs>
          <w:tab w:val="left" w:pos="1985"/>
          <w:tab w:val="left" w:pos="2268"/>
          <w:tab w:val="left" w:pos="241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Récépissé des droits d’inscription </w:t>
      </w:r>
    </w:p>
    <w:p w14:paraId="3042C269" w14:textId="77777777" w:rsidR="00EE61DF" w:rsidRPr="002F611B" w:rsidRDefault="00EE61DF" w:rsidP="002F611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L’encadrement doit être assuré par un directeur de thèse de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rang professeur</w:t>
      </w:r>
      <w:r w:rsidRPr="002F6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9160D" w14:textId="77777777" w:rsidR="00EE61DF" w:rsidRPr="002F611B" w:rsidRDefault="00EE61DF" w:rsidP="002F611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Le candidat choisit son directeur de thèse</w:t>
      </w:r>
    </w:p>
    <w:p w14:paraId="1F3FAFBD" w14:textId="77777777" w:rsidR="00EE61DF" w:rsidRPr="002F611B" w:rsidRDefault="00EE61DF" w:rsidP="002F611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Il peut faire appel à un co-directeur de thèse en accord avec le directeur de thèse</w:t>
      </w:r>
    </w:p>
    <w:p w14:paraId="6945B648" w14:textId="77777777" w:rsidR="00EE61DF" w:rsidRPr="002F611B" w:rsidRDefault="00EE61DF" w:rsidP="002F611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Le projet du sujet est défini par le candidat en accord avec le directeur de thèse</w:t>
      </w:r>
    </w:p>
    <w:p w14:paraId="326ED314" w14:textId="77777777" w:rsidR="006F2AA8" w:rsidRPr="002F611B" w:rsidRDefault="006F2AA8" w:rsidP="002F611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1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L’inscription </w:t>
      </w:r>
    </w:p>
    <w:p w14:paraId="60A487D2" w14:textId="77777777" w:rsidR="00EE61DF" w:rsidRPr="002F611B" w:rsidRDefault="00EE61DF" w:rsidP="002F611B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La note de présentation sera soumise au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 xml:space="preserve">comité scientifique de spécialité </w:t>
      </w:r>
      <w:r w:rsidRPr="002F611B">
        <w:rPr>
          <w:rFonts w:ascii="Times New Roman" w:hAnsi="Times New Roman" w:cs="Times New Roman"/>
          <w:sz w:val="24"/>
          <w:szCs w:val="24"/>
        </w:rPr>
        <w:t>(CSS) pour avis et validation</w:t>
      </w:r>
    </w:p>
    <w:p w14:paraId="22FB7029" w14:textId="77777777" w:rsidR="00EE61DF" w:rsidRPr="002F611B" w:rsidRDefault="00EE61DF" w:rsidP="002F611B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lastRenderedPageBreak/>
        <w:t xml:space="preserve">Le </w:t>
      </w:r>
      <w:r w:rsidR="000D4E63" w:rsidRPr="002F611B">
        <w:rPr>
          <w:rFonts w:ascii="Times New Roman" w:hAnsi="Times New Roman" w:cs="Times New Roman"/>
          <w:sz w:val="24"/>
          <w:szCs w:val="24"/>
        </w:rPr>
        <w:t>CSS,</w:t>
      </w:r>
      <w:r w:rsidRPr="002F611B">
        <w:rPr>
          <w:rFonts w:ascii="Times New Roman" w:hAnsi="Times New Roman" w:cs="Times New Roman"/>
          <w:sz w:val="24"/>
          <w:szCs w:val="24"/>
        </w:rPr>
        <w:t xml:space="preserve"> composé de 3 professeur</w:t>
      </w:r>
      <w:r w:rsidR="003A6B64" w:rsidRPr="002F611B">
        <w:rPr>
          <w:rFonts w:ascii="Times New Roman" w:hAnsi="Times New Roman" w:cs="Times New Roman"/>
          <w:sz w:val="24"/>
          <w:szCs w:val="24"/>
        </w:rPr>
        <w:t>s</w:t>
      </w:r>
      <w:r w:rsidRPr="002F611B">
        <w:rPr>
          <w:rFonts w:ascii="Times New Roman" w:hAnsi="Times New Roman" w:cs="Times New Roman"/>
          <w:sz w:val="24"/>
          <w:szCs w:val="24"/>
        </w:rPr>
        <w:t xml:space="preserve"> désignés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par le conseil scientifique de faculté</w:t>
      </w:r>
      <w:r w:rsidR="000D4E63" w:rsidRPr="002F611B">
        <w:rPr>
          <w:rFonts w:ascii="Times New Roman" w:hAnsi="Times New Roman" w:cs="Times New Roman"/>
          <w:sz w:val="24"/>
          <w:szCs w:val="24"/>
        </w:rPr>
        <w:t>,</w:t>
      </w:r>
      <w:r w:rsidRPr="002F611B">
        <w:rPr>
          <w:rFonts w:ascii="Times New Roman" w:hAnsi="Times New Roman" w:cs="Times New Roman"/>
          <w:sz w:val="24"/>
          <w:szCs w:val="24"/>
        </w:rPr>
        <w:t xml:space="preserve"> sera chargé dans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un délai maximum de trois mois</w:t>
      </w:r>
      <w:r w:rsidRPr="002F611B">
        <w:rPr>
          <w:rFonts w:ascii="Times New Roman" w:hAnsi="Times New Roman" w:cs="Times New Roman"/>
          <w:sz w:val="24"/>
          <w:szCs w:val="24"/>
        </w:rPr>
        <w:t xml:space="preserve">, après la date </w:t>
      </w:r>
      <w:r w:rsidR="000D4E63" w:rsidRPr="002F611B">
        <w:rPr>
          <w:rFonts w:ascii="Times New Roman" w:hAnsi="Times New Roman" w:cs="Times New Roman"/>
          <w:sz w:val="24"/>
          <w:szCs w:val="24"/>
        </w:rPr>
        <w:t>de désignation des membres du CSS</w:t>
      </w:r>
      <w:r w:rsidRPr="002F611B">
        <w:rPr>
          <w:rFonts w:ascii="Times New Roman" w:hAnsi="Times New Roman" w:cs="Times New Roman"/>
          <w:sz w:val="24"/>
          <w:szCs w:val="24"/>
        </w:rPr>
        <w:t>, de se prononcer sur la validation du projet, son invalidation ou sa reformulation</w:t>
      </w:r>
    </w:p>
    <w:p w14:paraId="230AABD0" w14:textId="77777777" w:rsidR="00DA6348" w:rsidRPr="002F611B" w:rsidRDefault="006F2AA8" w:rsidP="002F611B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11B">
        <w:rPr>
          <w:rFonts w:ascii="Times New Roman" w:hAnsi="Times New Roman" w:cs="Times New Roman"/>
          <w:sz w:val="24"/>
          <w:szCs w:val="24"/>
        </w:rPr>
        <w:t>l’inscription</w:t>
      </w:r>
      <w:proofErr w:type="gramEnd"/>
      <w:r w:rsidRPr="002F611B">
        <w:rPr>
          <w:rFonts w:ascii="Times New Roman" w:hAnsi="Times New Roman" w:cs="Times New Roman"/>
          <w:sz w:val="24"/>
          <w:szCs w:val="24"/>
        </w:rPr>
        <w:t xml:space="preserve"> </w:t>
      </w:r>
      <w:r w:rsidR="00DA6348" w:rsidRPr="002F611B">
        <w:rPr>
          <w:rFonts w:ascii="Times New Roman" w:hAnsi="Times New Roman" w:cs="Times New Roman"/>
          <w:sz w:val="24"/>
          <w:szCs w:val="24"/>
        </w:rPr>
        <w:t>prend effet si la validation ou la reformulation seront retenues par le CSS</w:t>
      </w:r>
      <w:r w:rsidR="00EE61DF" w:rsidRPr="002F611B">
        <w:rPr>
          <w:rFonts w:ascii="Times New Roman" w:hAnsi="Times New Roman" w:cs="Times New Roman"/>
          <w:sz w:val="24"/>
          <w:szCs w:val="24"/>
        </w:rPr>
        <w:t xml:space="preserve">, </w:t>
      </w:r>
      <w:r w:rsidR="003A6B64" w:rsidRPr="002F611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E61DF" w:rsidRPr="002F611B">
        <w:rPr>
          <w:rFonts w:ascii="Times New Roman" w:hAnsi="Times New Roman" w:cs="Times New Roman"/>
          <w:b/>
          <w:bCs/>
          <w:sz w:val="24"/>
          <w:szCs w:val="24"/>
        </w:rPr>
        <w:t xml:space="preserve">ne attestation de première inscription </w:t>
      </w:r>
      <w:r w:rsidR="00EE61DF" w:rsidRPr="002F611B">
        <w:rPr>
          <w:rFonts w:ascii="Times New Roman" w:hAnsi="Times New Roman" w:cs="Times New Roman"/>
          <w:sz w:val="24"/>
          <w:szCs w:val="24"/>
        </w:rPr>
        <w:t>sera délivrée</w:t>
      </w:r>
    </w:p>
    <w:p w14:paraId="6B6E1903" w14:textId="77777777" w:rsidR="009D431D" w:rsidRPr="002F611B" w:rsidRDefault="00DA6348" w:rsidP="002F611B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En l’absence de décision du CS</w:t>
      </w:r>
      <w:r w:rsidR="009110CF" w:rsidRPr="002F611B">
        <w:rPr>
          <w:rFonts w:ascii="Times New Roman" w:hAnsi="Times New Roman" w:cs="Times New Roman"/>
          <w:sz w:val="24"/>
          <w:szCs w:val="24"/>
        </w:rPr>
        <w:t>S</w:t>
      </w:r>
      <w:r w:rsidR="003A6B64" w:rsidRPr="002F611B">
        <w:rPr>
          <w:rFonts w:ascii="Times New Roman" w:hAnsi="Times New Roman" w:cs="Times New Roman"/>
          <w:sz w:val="24"/>
          <w:szCs w:val="24"/>
        </w:rPr>
        <w:t xml:space="preserve"> </w:t>
      </w:r>
      <w:r w:rsidR="00EE61DF" w:rsidRPr="002F611B">
        <w:rPr>
          <w:rFonts w:ascii="Times New Roman" w:hAnsi="Times New Roman" w:cs="Times New Roman"/>
          <w:sz w:val="24"/>
          <w:szCs w:val="24"/>
        </w:rPr>
        <w:t>trois mois après la date du dépôt</w:t>
      </w:r>
      <w:r w:rsidRPr="002F611B">
        <w:rPr>
          <w:rFonts w:ascii="Times New Roman" w:hAnsi="Times New Roman" w:cs="Times New Roman"/>
          <w:sz w:val="24"/>
          <w:szCs w:val="24"/>
        </w:rPr>
        <w:t xml:space="preserve">, le projet </w:t>
      </w:r>
      <w:r w:rsidR="00EE61DF" w:rsidRPr="002F611B">
        <w:rPr>
          <w:rFonts w:ascii="Times New Roman" w:hAnsi="Times New Roman" w:cs="Times New Roman"/>
          <w:sz w:val="24"/>
          <w:szCs w:val="24"/>
        </w:rPr>
        <w:t>sera</w:t>
      </w:r>
      <w:r w:rsidRPr="002F611B">
        <w:rPr>
          <w:rFonts w:ascii="Times New Roman" w:hAnsi="Times New Roman" w:cs="Times New Roman"/>
          <w:sz w:val="24"/>
          <w:szCs w:val="24"/>
        </w:rPr>
        <w:t xml:space="preserve"> considéré comme valid</w:t>
      </w:r>
      <w:r w:rsidR="00EE61DF" w:rsidRPr="002F611B">
        <w:rPr>
          <w:rFonts w:ascii="Times New Roman" w:hAnsi="Times New Roman" w:cs="Times New Roman"/>
          <w:sz w:val="24"/>
          <w:szCs w:val="24"/>
        </w:rPr>
        <w:t>e</w:t>
      </w:r>
      <w:r w:rsidRPr="002F611B">
        <w:rPr>
          <w:rFonts w:ascii="Times New Roman" w:hAnsi="Times New Roman" w:cs="Times New Roman"/>
          <w:sz w:val="24"/>
          <w:szCs w:val="24"/>
        </w:rPr>
        <w:t xml:space="preserve"> et inscrit par la faculté de </w:t>
      </w:r>
      <w:r w:rsidR="009D431D" w:rsidRPr="002F611B">
        <w:rPr>
          <w:rFonts w:ascii="Times New Roman" w:hAnsi="Times New Roman" w:cs="Times New Roman"/>
          <w:sz w:val="24"/>
          <w:szCs w:val="24"/>
        </w:rPr>
        <w:t>médecine</w:t>
      </w:r>
    </w:p>
    <w:p w14:paraId="79C268BF" w14:textId="77777777" w:rsidR="009D431D" w:rsidRPr="002F611B" w:rsidRDefault="009D431D" w:rsidP="002F611B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Une fois la première inscription enregistrée</w:t>
      </w:r>
    </w:p>
    <w:p w14:paraId="32394D84" w14:textId="77777777" w:rsidR="002B7A9E" w:rsidRPr="002F611B" w:rsidRDefault="002B7A9E" w:rsidP="002F611B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b/>
          <w:bCs/>
          <w:sz w:val="24"/>
          <w:szCs w:val="24"/>
        </w:rPr>
        <w:t>Le titre</w:t>
      </w:r>
      <w:r w:rsidRPr="002F611B">
        <w:rPr>
          <w:rFonts w:ascii="Times New Roman" w:hAnsi="Times New Roman" w:cs="Times New Roman"/>
          <w:sz w:val="24"/>
          <w:szCs w:val="24"/>
        </w:rPr>
        <w:t xml:space="preserve"> de la thèse déposé,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ne peut être modifié</w:t>
      </w:r>
      <w:r w:rsidRPr="002F611B">
        <w:rPr>
          <w:rFonts w:ascii="Times New Roman" w:hAnsi="Times New Roman" w:cs="Times New Roman"/>
          <w:sz w:val="24"/>
          <w:szCs w:val="24"/>
        </w:rPr>
        <w:t xml:space="preserve">, sauf si le candidat désire </w:t>
      </w:r>
      <w:r w:rsidR="006379FA" w:rsidRPr="002F611B">
        <w:rPr>
          <w:rFonts w:ascii="Times New Roman" w:hAnsi="Times New Roman" w:cs="Times New Roman"/>
          <w:sz w:val="24"/>
          <w:szCs w:val="24"/>
        </w:rPr>
        <w:t>changer de sujet</w:t>
      </w:r>
    </w:p>
    <w:p w14:paraId="5B5F8A9B" w14:textId="77777777" w:rsidR="0095656E" w:rsidRPr="002F611B" w:rsidRDefault="006379FA" w:rsidP="002F611B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b/>
          <w:bCs/>
          <w:sz w:val="24"/>
          <w:szCs w:val="24"/>
        </w:rPr>
        <w:t>Le candidat ne peut changer de directeur de thèse</w:t>
      </w:r>
      <w:r w:rsidRPr="002F611B">
        <w:rPr>
          <w:rFonts w:ascii="Times New Roman" w:hAnsi="Times New Roman" w:cs="Times New Roman"/>
          <w:sz w:val="24"/>
          <w:szCs w:val="24"/>
        </w:rPr>
        <w:t xml:space="preserve"> </w:t>
      </w:r>
      <w:r w:rsidR="00E66450" w:rsidRPr="002F611B">
        <w:rPr>
          <w:rFonts w:ascii="Times New Roman" w:hAnsi="Times New Roman" w:cs="Times New Roman"/>
          <w:sz w:val="24"/>
          <w:szCs w:val="24"/>
        </w:rPr>
        <w:t xml:space="preserve">pendant toute la durée de la préparation </w:t>
      </w:r>
      <w:r w:rsidR="0095656E" w:rsidRPr="002F611B">
        <w:rPr>
          <w:rFonts w:ascii="Times New Roman" w:hAnsi="Times New Roman" w:cs="Times New Roman"/>
          <w:sz w:val="24"/>
          <w:szCs w:val="24"/>
        </w:rPr>
        <w:t xml:space="preserve">de leur thèse, </w:t>
      </w:r>
      <w:r w:rsidR="003A6B64" w:rsidRPr="002F611B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="0095656E" w:rsidRPr="002F611B">
        <w:rPr>
          <w:rFonts w:ascii="Times New Roman" w:hAnsi="Times New Roman" w:cs="Times New Roman"/>
          <w:b/>
          <w:bCs/>
          <w:sz w:val="24"/>
          <w:szCs w:val="24"/>
        </w:rPr>
        <w:t xml:space="preserve"> moins qu’il ne change également de sujet de thèse</w:t>
      </w:r>
    </w:p>
    <w:p w14:paraId="7B554B59" w14:textId="77777777" w:rsidR="0095656E" w:rsidRPr="002F611B" w:rsidRDefault="00813914" w:rsidP="002F611B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En cas de décès du directeur de thèse, le candidat </w:t>
      </w:r>
      <w:r w:rsidR="00726B70" w:rsidRPr="002F611B">
        <w:rPr>
          <w:rFonts w:ascii="Times New Roman" w:hAnsi="Times New Roman" w:cs="Times New Roman"/>
          <w:sz w:val="24"/>
          <w:szCs w:val="24"/>
        </w:rPr>
        <w:t xml:space="preserve">sera en mesure de garder son sujet de thèse sous </w:t>
      </w:r>
      <w:r w:rsidR="003A6B64" w:rsidRPr="002F611B">
        <w:rPr>
          <w:rFonts w:ascii="Times New Roman" w:hAnsi="Times New Roman" w:cs="Times New Roman"/>
          <w:sz w:val="24"/>
          <w:szCs w:val="24"/>
        </w:rPr>
        <w:t>l’encadrement</w:t>
      </w:r>
      <w:r w:rsidR="00726B70" w:rsidRPr="002F611B">
        <w:rPr>
          <w:rFonts w:ascii="Times New Roman" w:hAnsi="Times New Roman" w:cs="Times New Roman"/>
          <w:sz w:val="24"/>
          <w:szCs w:val="24"/>
        </w:rPr>
        <w:t xml:space="preserve"> d’un </w:t>
      </w:r>
      <w:r w:rsidR="003A6B64" w:rsidRPr="002F611B">
        <w:rPr>
          <w:rFonts w:ascii="Times New Roman" w:hAnsi="Times New Roman" w:cs="Times New Roman"/>
          <w:sz w:val="24"/>
          <w:szCs w:val="24"/>
        </w:rPr>
        <w:t>nouveau directeur de thèse</w:t>
      </w:r>
    </w:p>
    <w:p w14:paraId="12389CE1" w14:textId="77777777" w:rsidR="00DA6348" w:rsidRPr="002F611B" w:rsidRDefault="001C6196" w:rsidP="002F611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11B">
        <w:rPr>
          <w:rFonts w:ascii="Times New Roman" w:hAnsi="Times New Roman" w:cs="Times New Roman"/>
          <w:b/>
          <w:bCs/>
          <w:sz w:val="24"/>
          <w:szCs w:val="24"/>
          <w:u w:val="single"/>
        </w:rPr>
        <w:t>La réalisation</w:t>
      </w:r>
    </w:p>
    <w:p w14:paraId="20E72DD8" w14:textId="77777777" w:rsidR="00F37C07" w:rsidRPr="002F611B" w:rsidRDefault="001C6196" w:rsidP="002F611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Le directeur de thèse, éventuellement en relation avec le co-directeur</w:t>
      </w:r>
      <w:r w:rsidR="00F37C07" w:rsidRPr="002F611B">
        <w:rPr>
          <w:rFonts w:ascii="Times New Roman" w:hAnsi="Times New Roman" w:cs="Times New Roman"/>
          <w:sz w:val="24"/>
          <w:szCs w:val="24"/>
        </w:rPr>
        <w:t>, suit régulièrement l’état d’avancement des travaux du doctorant</w:t>
      </w:r>
    </w:p>
    <w:p w14:paraId="5FD68398" w14:textId="77777777" w:rsidR="00F37C07" w:rsidRPr="002F611B" w:rsidRDefault="00687F05" w:rsidP="002F611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Il en fait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annuellement</w:t>
      </w:r>
      <w:r w:rsidRPr="002F611B">
        <w:rPr>
          <w:rFonts w:ascii="Times New Roman" w:hAnsi="Times New Roman" w:cs="Times New Roman"/>
          <w:sz w:val="24"/>
          <w:szCs w:val="24"/>
        </w:rPr>
        <w:t xml:space="preserve"> </w:t>
      </w:r>
      <w:r w:rsidR="00DD4AAB" w:rsidRPr="002F611B">
        <w:rPr>
          <w:rFonts w:ascii="Times New Roman" w:hAnsi="Times New Roman" w:cs="Times New Roman"/>
          <w:sz w:val="24"/>
          <w:szCs w:val="24"/>
        </w:rPr>
        <w:t>un rapport à déposer au service de la post-graduation</w:t>
      </w:r>
    </w:p>
    <w:p w14:paraId="43834D0A" w14:textId="77777777" w:rsidR="00EE61DF" w:rsidRPr="002F611B" w:rsidRDefault="00EE61DF" w:rsidP="002F611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Deux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 xml:space="preserve">rapports d’état d’avancement </w:t>
      </w:r>
      <w:r w:rsidRPr="002F611B">
        <w:rPr>
          <w:rFonts w:ascii="Times New Roman" w:hAnsi="Times New Roman" w:cs="Times New Roman"/>
          <w:sz w:val="24"/>
          <w:szCs w:val="24"/>
        </w:rPr>
        <w:t xml:space="preserve">espacés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d’au moins un an</w:t>
      </w:r>
      <w:r w:rsidRPr="002F611B">
        <w:rPr>
          <w:rFonts w:ascii="Times New Roman" w:hAnsi="Times New Roman" w:cs="Times New Roman"/>
          <w:sz w:val="24"/>
          <w:szCs w:val="24"/>
        </w:rPr>
        <w:t xml:space="preserve">, sont nécessaires pour prétendre à la soutenance </w:t>
      </w:r>
    </w:p>
    <w:p w14:paraId="1F2F44EA" w14:textId="77777777" w:rsidR="00EE61DF" w:rsidRPr="002F611B" w:rsidRDefault="00EE61DF" w:rsidP="002F611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11B">
        <w:rPr>
          <w:rFonts w:ascii="Times New Roman" w:hAnsi="Times New Roman" w:cs="Times New Roman"/>
          <w:b/>
          <w:bCs/>
          <w:sz w:val="24"/>
          <w:szCs w:val="24"/>
        </w:rPr>
        <w:t>Les rapports d’état d’avancement</w:t>
      </w:r>
      <w:r w:rsidRPr="002F611B">
        <w:rPr>
          <w:rFonts w:ascii="Times New Roman" w:hAnsi="Times New Roman" w:cs="Times New Roman"/>
          <w:sz w:val="24"/>
          <w:szCs w:val="24"/>
        </w:rPr>
        <w:t xml:space="preserve"> seront présentés au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conseil</w:t>
      </w:r>
      <w:r w:rsidR="003A6B64" w:rsidRPr="002F6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scientifique</w:t>
      </w:r>
      <w:r w:rsidRPr="002F611B">
        <w:rPr>
          <w:rFonts w:ascii="Times New Roman" w:hAnsi="Times New Roman" w:cs="Times New Roman"/>
          <w:sz w:val="24"/>
          <w:szCs w:val="24"/>
        </w:rPr>
        <w:t xml:space="preserve">, ils justifieront des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attestations de deuxième et troisième inscription</w:t>
      </w:r>
    </w:p>
    <w:p w14:paraId="73737509" w14:textId="77777777" w:rsidR="005C033D" w:rsidRPr="002F611B" w:rsidRDefault="00DF5F9B" w:rsidP="002F611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Quand le travail de recherche est jugé achevé par le directeur de thèse, </w:t>
      </w:r>
      <w:r w:rsidR="00E13988" w:rsidRPr="002F611B">
        <w:rPr>
          <w:rFonts w:ascii="Times New Roman" w:hAnsi="Times New Roman" w:cs="Times New Roman"/>
          <w:sz w:val="24"/>
          <w:szCs w:val="24"/>
        </w:rPr>
        <w:t xml:space="preserve">il fait l’objet de sa part </w:t>
      </w:r>
      <w:r w:rsidR="005C033D" w:rsidRPr="002F611B">
        <w:rPr>
          <w:rFonts w:ascii="Times New Roman" w:hAnsi="Times New Roman" w:cs="Times New Roman"/>
          <w:sz w:val="24"/>
          <w:szCs w:val="24"/>
        </w:rPr>
        <w:t>d’</w:t>
      </w:r>
      <w:r w:rsidR="005C033D" w:rsidRPr="002F611B">
        <w:rPr>
          <w:rFonts w:ascii="Times New Roman" w:hAnsi="Times New Roman" w:cs="Times New Roman"/>
          <w:b/>
          <w:bCs/>
          <w:sz w:val="24"/>
          <w:szCs w:val="24"/>
        </w:rPr>
        <w:t xml:space="preserve">un rapport final </w:t>
      </w:r>
      <w:r w:rsidR="005C033D" w:rsidRPr="002F611B">
        <w:rPr>
          <w:rFonts w:ascii="Times New Roman" w:hAnsi="Times New Roman" w:cs="Times New Roman"/>
          <w:sz w:val="24"/>
          <w:szCs w:val="24"/>
        </w:rPr>
        <w:t xml:space="preserve">présenté au </w:t>
      </w:r>
      <w:r w:rsidR="005C033D" w:rsidRPr="002F611B">
        <w:rPr>
          <w:rFonts w:ascii="Times New Roman" w:hAnsi="Times New Roman" w:cs="Times New Roman"/>
          <w:b/>
          <w:bCs/>
          <w:sz w:val="24"/>
          <w:szCs w:val="24"/>
        </w:rPr>
        <w:t xml:space="preserve">conseil </w:t>
      </w:r>
      <w:r w:rsidR="003556ED" w:rsidRPr="002F611B">
        <w:rPr>
          <w:rFonts w:ascii="Times New Roman" w:hAnsi="Times New Roman" w:cs="Times New Roman"/>
          <w:b/>
          <w:bCs/>
          <w:sz w:val="24"/>
          <w:szCs w:val="24"/>
        </w:rPr>
        <w:t>scientifique</w:t>
      </w:r>
      <w:r w:rsidR="003556ED" w:rsidRPr="002F611B">
        <w:rPr>
          <w:rFonts w:ascii="Times New Roman" w:hAnsi="Times New Roman" w:cs="Times New Roman"/>
          <w:sz w:val="24"/>
          <w:szCs w:val="24"/>
        </w:rPr>
        <w:t xml:space="preserve">, le candidat doit justifier d’au </w:t>
      </w:r>
      <w:r w:rsidR="00B96715" w:rsidRPr="002F611B">
        <w:rPr>
          <w:rFonts w:ascii="Times New Roman" w:hAnsi="Times New Roman" w:cs="Times New Roman"/>
          <w:sz w:val="24"/>
          <w:szCs w:val="24"/>
        </w:rPr>
        <w:t xml:space="preserve">moins trois inscription </w:t>
      </w:r>
      <w:r w:rsidR="00C51634" w:rsidRPr="002F611B">
        <w:rPr>
          <w:rFonts w:ascii="Times New Roman" w:hAnsi="Times New Roman" w:cs="Times New Roman"/>
          <w:sz w:val="24"/>
          <w:szCs w:val="24"/>
        </w:rPr>
        <w:t xml:space="preserve">et un minimum de deux rapports annuels établis par le directeur de thèse </w:t>
      </w:r>
    </w:p>
    <w:p w14:paraId="2F5DC4AB" w14:textId="77777777" w:rsidR="002F16F6" w:rsidRPr="002F611B" w:rsidRDefault="002C310F" w:rsidP="002F611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1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 </w:t>
      </w:r>
      <w:r w:rsidR="00386337" w:rsidRPr="002F611B">
        <w:rPr>
          <w:rFonts w:ascii="Times New Roman" w:hAnsi="Times New Roman" w:cs="Times New Roman"/>
          <w:b/>
          <w:bCs/>
          <w:sz w:val="24"/>
          <w:szCs w:val="24"/>
          <w:u w:val="single"/>
        </w:rPr>
        <w:t>pré</w:t>
      </w:r>
      <w:r w:rsidR="009110CF" w:rsidRPr="002F611B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2F611B">
        <w:rPr>
          <w:rFonts w:ascii="Times New Roman" w:hAnsi="Times New Roman" w:cs="Times New Roman"/>
          <w:b/>
          <w:bCs/>
          <w:sz w:val="24"/>
          <w:szCs w:val="24"/>
          <w:u w:val="single"/>
        </w:rPr>
        <w:t>soutenance</w:t>
      </w:r>
    </w:p>
    <w:p w14:paraId="3B4EAB43" w14:textId="77777777" w:rsidR="00386337" w:rsidRPr="002F611B" w:rsidRDefault="00386337" w:rsidP="002F611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La désignation des membres du jury se fera conformément au décret du 74-200, il doit être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national</w:t>
      </w:r>
      <w:r w:rsidRPr="002F611B">
        <w:rPr>
          <w:rFonts w:ascii="Times New Roman" w:hAnsi="Times New Roman" w:cs="Times New Roman"/>
          <w:sz w:val="24"/>
          <w:szCs w:val="24"/>
        </w:rPr>
        <w:t xml:space="preserve"> </w:t>
      </w:r>
      <w:r w:rsidR="00E152E7" w:rsidRPr="002F611B">
        <w:rPr>
          <w:rFonts w:ascii="Times New Roman" w:hAnsi="Times New Roman" w:cs="Times New Roman"/>
          <w:sz w:val="24"/>
          <w:szCs w:val="24"/>
        </w:rPr>
        <w:t>comprenant</w:t>
      </w:r>
      <w:r w:rsidRPr="002F611B">
        <w:rPr>
          <w:rFonts w:ascii="Times New Roman" w:hAnsi="Times New Roman" w:cs="Times New Roman"/>
          <w:sz w:val="24"/>
          <w:szCs w:val="24"/>
        </w:rPr>
        <w:t xml:space="preserve">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au moins deux régions</w:t>
      </w:r>
      <w:r w:rsidRPr="002F611B">
        <w:rPr>
          <w:rFonts w:ascii="Times New Roman" w:hAnsi="Times New Roman" w:cs="Times New Roman"/>
          <w:sz w:val="24"/>
          <w:szCs w:val="24"/>
        </w:rPr>
        <w:t xml:space="preserve"> (ouest, est, centre et sud)</w:t>
      </w:r>
    </w:p>
    <w:p w14:paraId="540D0CB2" w14:textId="77777777" w:rsidR="00386337" w:rsidRPr="002F611B" w:rsidRDefault="00386337" w:rsidP="002F611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Le jury comporte au moins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trois professeurs</w:t>
      </w:r>
      <w:r w:rsidR="000D4E63" w:rsidRPr="002F6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4E63" w:rsidRPr="002F611B">
        <w:rPr>
          <w:rFonts w:ascii="Times New Roman" w:hAnsi="Times New Roman" w:cs="Times New Roman"/>
          <w:b/>
          <w:bCs/>
          <w:sz w:val="24"/>
          <w:szCs w:val="24"/>
        </w:rPr>
        <w:t>ospitalo-universitaires</w:t>
      </w:r>
      <w:proofErr w:type="spellEnd"/>
      <w:r w:rsidRPr="002F611B">
        <w:rPr>
          <w:rFonts w:ascii="Times New Roman" w:hAnsi="Times New Roman" w:cs="Times New Roman"/>
          <w:sz w:val="24"/>
          <w:szCs w:val="24"/>
        </w:rPr>
        <w:t xml:space="preserve">,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présidé</w:t>
      </w:r>
      <w:r w:rsidRPr="002F611B">
        <w:rPr>
          <w:rFonts w:ascii="Times New Roman" w:hAnsi="Times New Roman" w:cs="Times New Roman"/>
          <w:sz w:val="24"/>
          <w:szCs w:val="24"/>
        </w:rPr>
        <w:t xml:space="preserve"> par le professeur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le plus ancien</w:t>
      </w:r>
      <w:r w:rsidRPr="002F611B">
        <w:rPr>
          <w:rFonts w:ascii="Times New Roman" w:hAnsi="Times New Roman" w:cs="Times New Roman"/>
          <w:sz w:val="24"/>
          <w:szCs w:val="24"/>
        </w:rPr>
        <w:t>.</w:t>
      </w:r>
    </w:p>
    <w:p w14:paraId="13ACDCF6" w14:textId="77777777" w:rsidR="009219F0" w:rsidRPr="002F611B" w:rsidRDefault="00973D68" w:rsidP="002F611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Dans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un délai maximum de trois mois après le dépôt</w:t>
      </w:r>
      <w:r w:rsidRPr="002F611B">
        <w:rPr>
          <w:rFonts w:ascii="Times New Roman" w:hAnsi="Times New Roman" w:cs="Times New Roman"/>
          <w:sz w:val="24"/>
          <w:szCs w:val="24"/>
        </w:rPr>
        <w:t xml:space="preserve"> du </w:t>
      </w:r>
      <w:r w:rsidR="00933769" w:rsidRPr="002F611B">
        <w:rPr>
          <w:rFonts w:ascii="Times New Roman" w:hAnsi="Times New Roman" w:cs="Times New Roman"/>
          <w:sz w:val="24"/>
          <w:szCs w:val="24"/>
        </w:rPr>
        <w:t xml:space="preserve">rapport de directeur de thèse, chacun des membres du </w:t>
      </w:r>
      <w:r w:rsidR="00E633B0" w:rsidRPr="002F611B">
        <w:rPr>
          <w:rFonts w:ascii="Times New Roman" w:hAnsi="Times New Roman" w:cs="Times New Roman"/>
          <w:sz w:val="24"/>
          <w:szCs w:val="24"/>
        </w:rPr>
        <w:t xml:space="preserve">jury établit </w:t>
      </w:r>
      <w:r w:rsidR="00E633B0" w:rsidRPr="002F611B">
        <w:rPr>
          <w:rFonts w:ascii="Times New Roman" w:hAnsi="Times New Roman" w:cs="Times New Roman"/>
          <w:b/>
          <w:bCs/>
          <w:sz w:val="24"/>
          <w:szCs w:val="24"/>
        </w:rPr>
        <w:t>un rapport de soutenabilité</w:t>
      </w:r>
      <w:r w:rsidR="00E633B0" w:rsidRPr="002F611B">
        <w:rPr>
          <w:rFonts w:ascii="Times New Roman" w:hAnsi="Times New Roman" w:cs="Times New Roman"/>
          <w:sz w:val="24"/>
          <w:szCs w:val="24"/>
        </w:rPr>
        <w:t xml:space="preserve"> </w:t>
      </w:r>
      <w:r w:rsidR="009219F0" w:rsidRPr="002F611B">
        <w:rPr>
          <w:rFonts w:ascii="Times New Roman" w:hAnsi="Times New Roman" w:cs="Times New Roman"/>
          <w:sz w:val="24"/>
          <w:szCs w:val="24"/>
        </w:rPr>
        <w:t>transmis au président du jury</w:t>
      </w:r>
    </w:p>
    <w:p w14:paraId="69A58A1A" w14:textId="77777777" w:rsidR="0070250C" w:rsidRPr="002F611B" w:rsidRDefault="00776274" w:rsidP="002F611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b/>
          <w:bCs/>
          <w:sz w:val="24"/>
          <w:szCs w:val="24"/>
        </w:rPr>
        <w:t xml:space="preserve">Un rapport de </w:t>
      </w:r>
      <w:r w:rsidR="003A6B64" w:rsidRPr="002F611B">
        <w:rPr>
          <w:rFonts w:ascii="Times New Roman" w:hAnsi="Times New Roman" w:cs="Times New Roman"/>
          <w:b/>
          <w:bCs/>
          <w:sz w:val="24"/>
          <w:szCs w:val="24"/>
        </w:rPr>
        <w:t>pré-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soutenance</w:t>
      </w:r>
      <w:r w:rsidRPr="002F611B">
        <w:rPr>
          <w:rFonts w:ascii="Times New Roman" w:hAnsi="Times New Roman" w:cs="Times New Roman"/>
          <w:sz w:val="24"/>
          <w:szCs w:val="24"/>
        </w:rPr>
        <w:t xml:space="preserve"> est établi par le président </w:t>
      </w:r>
      <w:r w:rsidR="0070250C" w:rsidRPr="002F611B">
        <w:rPr>
          <w:rFonts w:ascii="Times New Roman" w:hAnsi="Times New Roman" w:cs="Times New Roman"/>
          <w:sz w:val="24"/>
          <w:szCs w:val="24"/>
        </w:rPr>
        <w:t>du jury. Il sera fait mention si la thèse est</w:t>
      </w:r>
    </w:p>
    <w:p w14:paraId="0EB00541" w14:textId="77777777" w:rsidR="00E14641" w:rsidRPr="002F611B" w:rsidRDefault="00E14641" w:rsidP="002F6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6411E" w14:textId="77777777" w:rsidR="0070250C" w:rsidRPr="002F611B" w:rsidRDefault="00481EDA" w:rsidP="002F611B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Soutenable en l’état </w:t>
      </w:r>
    </w:p>
    <w:p w14:paraId="7DBCDFB5" w14:textId="77777777" w:rsidR="00E258AC" w:rsidRPr="002F611B" w:rsidRDefault="00CF5E52" w:rsidP="002F611B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Soutenable sous réserve que l’on </w:t>
      </w:r>
      <w:r w:rsidR="003A6B64" w:rsidRPr="002F611B">
        <w:rPr>
          <w:rFonts w:ascii="Times New Roman" w:hAnsi="Times New Roman" w:cs="Times New Roman"/>
          <w:sz w:val="24"/>
          <w:szCs w:val="24"/>
        </w:rPr>
        <w:t>procède</w:t>
      </w:r>
      <w:r w:rsidRPr="002F611B">
        <w:rPr>
          <w:rFonts w:ascii="Times New Roman" w:hAnsi="Times New Roman" w:cs="Times New Roman"/>
          <w:sz w:val="24"/>
          <w:szCs w:val="24"/>
        </w:rPr>
        <w:t xml:space="preserve"> aux modifications </w:t>
      </w:r>
      <w:r w:rsidR="00FD6B6C" w:rsidRPr="002F611B">
        <w:rPr>
          <w:rFonts w:ascii="Times New Roman" w:hAnsi="Times New Roman" w:cs="Times New Roman"/>
          <w:sz w:val="24"/>
          <w:szCs w:val="24"/>
        </w:rPr>
        <w:t xml:space="preserve">souhaitées par le </w:t>
      </w:r>
      <w:r w:rsidR="003A6B64" w:rsidRPr="002F611B">
        <w:rPr>
          <w:rFonts w:ascii="Times New Roman" w:hAnsi="Times New Roman" w:cs="Times New Roman"/>
          <w:sz w:val="24"/>
          <w:szCs w:val="24"/>
        </w:rPr>
        <w:t>jury,</w:t>
      </w:r>
      <w:r w:rsidR="00401D59" w:rsidRPr="002F611B">
        <w:rPr>
          <w:rFonts w:ascii="Times New Roman" w:hAnsi="Times New Roman" w:cs="Times New Roman"/>
          <w:sz w:val="24"/>
          <w:szCs w:val="24"/>
        </w:rPr>
        <w:t xml:space="preserve"> le directeur de thèse et le doctorant </w:t>
      </w:r>
      <w:r w:rsidR="007230DA" w:rsidRPr="002F611B">
        <w:rPr>
          <w:rFonts w:ascii="Times New Roman" w:hAnsi="Times New Roman" w:cs="Times New Roman"/>
          <w:sz w:val="24"/>
          <w:szCs w:val="24"/>
        </w:rPr>
        <w:t xml:space="preserve">en sont informés et invités à les </w:t>
      </w:r>
      <w:r w:rsidR="00E258AC" w:rsidRPr="002F611B">
        <w:rPr>
          <w:rFonts w:ascii="Times New Roman" w:hAnsi="Times New Roman" w:cs="Times New Roman"/>
          <w:sz w:val="24"/>
          <w:szCs w:val="24"/>
        </w:rPr>
        <w:t>lever</w:t>
      </w:r>
    </w:p>
    <w:p w14:paraId="51DF0B5A" w14:textId="77777777" w:rsidR="00E258AC" w:rsidRPr="002F611B" w:rsidRDefault="00D20251" w:rsidP="002F611B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Si des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réserves</w:t>
      </w:r>
      <w:r w:rsidRPr="002F611B">
        <w:rPr>
          <w:rFonts w:ascii="Times New Roman" w:hAnsi="Times New Roman" w:cs="Times New Roman"/>
          <w:sz w:val="24"/>
          <w:szCs w:val="24"/>
        </w:rPr>
        <w:t xml:space="preserve"> sont émises, le président convoque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une nouvelle réunion</w:t>
      </w:r>
      <w:r w:rsidRPr="002F611B">
        <w:rPr>
          <w:rFonts w:ascii="Times New Roman" w:hAnsi="Times New Roman" w:cs="Times New Roman"/>
          <w:sz w:val="24"/>
          <w:szCs w:val="24"/>
        </w:rPr>
        <w:t xml:space="preserve"> </w:t>
      </w:r>
      <w:r w:rsidR="0011321C" w:rsidRPr="002F611B">
        <w:rPr>
          <w:rFonts w:ascii="Times New Roman" w:hAnsi="Times New Roman" w:cs="Times New Roman"/>
          <w:sz w:val="24"/>
          <w:szCs w:val="24"/>
        </w:rPr>
        <w:t>du jury pour s’assurer des correctifs apportés</w:t>
      </w:r>
    </w:p>
    <w:p w14:paraId="74C36B69" w14:textId="77777777" w:rsidR="000D4E63" w:rsidRPr="002F611B" w:rsidRDefault="008812C8" w:rsidP="002F611B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b/>
          <w:bCs/>
          <w:sz w:val="24"/>
          <w:szCs w:val="24"/>
        </w:rPr>
        <w:t>Un rapport final</w:t>
      </w:r>
      <w:r w:rsidRPr="002F611B">
        <w:rPr>
          <w:rFonts w:ascii="Times New Roman" w:hAnsi="Times New Roman" w:cs="Times New Roman"/>
          <w:sz w:val="24"/>
          <w:szCs w:val="24"/>
        </w:rPr>
        <w:t xml:space="preserve"> est adressé aux services </w:t>
      </w:r>
      <w:r w:rsidR="00142EB8" w:rsidRPr="002F611B">
        <w:rPr>
          <w:rFonts w:ascii="Times New Roman" w:hAnsi="Times New Roman" w:cs="Times New Roman"/>
          <w:sz w:val="24"/>
          <w:szCs w:val="24"/>
        </w:rPr>
        <w:t xml:space="preserve">du vice décanat de la post graduation </w:t>
      </w:r>
      <w:r w:rsidR="00E57F91" w:rsidRPr="002F611B">
        <w:rPr>
          <w:rFonts w:ascii="Times New Roman" w:hAnsi="Times New Roman" w:cs="Times New Roman"/>
          <w:sz w:val="24"/>
          <w:szCs w:val="24"/>
        </w:rPr>
        <w:t xml:space="preserve">pour affirmer </w:t>
      </w:r>
      <w:r w:rsidR="00E57F91" w:rsidRPr="002F611B">
        <w:rPr>
          <w:rFonts w:ascii="Times New Roman" w:hAnsi="Times New Roman" w:cs="Times New Roman"/>
          <w:b/>
          <w:bCs/>
          <w:sz w:val="24"/>
          <w:szCs w:val="24"/>
        </w:rPr>
        <w:t>la soutenabilité de la thèse</w:t>
      </w:r>
      <w:r w:rsidR="00E14641" w:rsidRPr="002F6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C94AF" w14:textId="77777777" w:rsidR="00FF20B1" w:rsidRPr="002F611B" w:rsidRDefault="007230DA" w:rsidP="002F611B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lastRenderedPageBreak/>
        <w:t xml:space="preserve">Si le directeur de thèse et le candidat </w:t>
      </w:r>
      <w:r w:rsidR="003F5C32" w:rsidRPr="002F611B">
        <w:rPr>
          <w:rFonts w:ascii="Times New Roman" w:hAnsi="Times New Roman" w:cs="Times New Roman"/>
          <w:sz w:val="24"/>
          <w:szCs w:val="24"/>
        </w:rPr>
        <w:t xml:space="preserve">considèrent ces réserves </w:t>
      </w:r>
      <w:r w:rsidR="009110CF" w:rsidRPr="002F611B">
        <w:rPr>
          <w:rFonts w:ascii="Times New Roman" w:hAnsi="Times New Roman" w:cs="Times New Roman"/>
          <w:b/>
          <w:bCs/>
          <w:sz w:val="24"/>
          <w:szCs w:val="24"/>
        </w:rPr>
        <w:t>infondées</w:t>
      </w:r>
      <w:r w:rsidR="003F5C32" w:rsidRPr="002F611B">
        <w:rPr>
          <w:rFonts w:ascii="Times New Roman" w:hAnsi="Times New Roman" w:cs="Times New Roman"/>
          <w:sz w:val="24"/>
          <w:szCs w:val="24"/>
        </w:rPr>
        <w:t xml:space="preserve">, il leur est possible de </w:t>
      </w:r>
      <w:r w:rsidR="003F5C32" w:rsidRPr="002F611B">
        <w:rPr>
          <w:rFonts w:ascii="Times New Roman" w:hAnsi="Times New Roman" w:cs="Times New Roman"/>
          <w:b/>
          <w:bCs/>
          <w:sz w:val="24"/>
          <w:szCs w:val="24"/>
        </w:rPr>
        <w:t>saisir le conseil scientifique</w:t>
      </w:r>
      <w:r w:rsidR="003F5C32" w:rsidRPr="002F611B">
        <w:rPr>
          <w:rFonts w:ascii="Times New Roman" w:hAnsi="Times New Roman" w:cs="Times New Roman"/>
          <w:sz w:val="24"/>
          <w:szCs w:val="24"/>
        </w:rPr>
        <w:t xml:space="preserve"> </w:t>
      </w:r>
      <w:r w:rsidR="00233108" w:rsidRPr="002F611B">
        <w:rPr>
          <w:rFonts w:ascii="Times New Roman" w:hAnsi="Times New Roman" w:cs="Times New Roman"/>
          <w:sz w:val="24"/>
          <w:szCs w:val="24"/>
        </w:rPr>
        <w:t xml:space="preserve">de la faculté de médecine d’un rapport motivé afin de </w:t>
      </w:r>
      <w:r w:rsidR="00233108" w:rsidRPr="002F611B">
        <w:rPr>
          <w:rFonts w:ascii="Times New Roman" w:hAnsi="Times New Roman" w:cs="Times New Roman"/>
          <w:b/>
          <w:bCs/>
          <w:sz w:val="24"/>
          <w:szCs w:val="24"/>
        </w:rPr>
        <w:t xml:space="preserve">demander </w:t>
      </w:r>
      <w:r w:rsidR="00BF022E" w:rsidRPr="002F611B">
        <w:rPr>
          <w:rFonts w:ascii="Times New Roman" w:hAnsi="Times New Roman" w:cs="Times New Roman"/>
          <w:b/>
          <w:bCs/>
          <w:sz w:val="24"/>
          <w:szCs w:val="24"/>
        </w:rPr>
        <w:t xml:space="preserve">la composition d’un nouveau </w:t>
      </w:r>
      <w:r w:rsidR="00FF20B1" w:rsidRPr="002F611B">
        <w:rPr>
          <w:rFonts w:ascii="Times New Roman" w:hAnsi="Times New Roman" w:cs="Times New Roman"/>
          <w:b/>
          <w:bCs/>
          <w:sz w:val="24"/>
          <w:szCs w:val="24"/>
        </w:rPr>
        <w:t>jury</w:t>
      </w:r>
    </w:p>
    <w:p w14:paraId="7FE0A2A9" w14:textId="77777777" w:rsidR="00E14641" w:rsidRPr="002F611B" w:rsidRDefault="00E14641" w:rsidP="002F611B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S’il n’y a pas de réserves émises la soutenance publique du travail de recherche doit avoir lieu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au plus tard   six mois</w:t>
      </w:r>
      <w:r w:rsidRPr="002F611B">
        <w:rPr>
          <w:rFonts w:ascii="Times New Roman" w:hAnsi="Times New Roman" w:cs="Times New Roman"/>
          <w:sz w:val="24"/>
          <w:szCs w:val="24"/>
        </w:rPr>
        <w:t xml:space="preserve"> après la date de désignation du jury</w:t>
      </w:r>
    </w:p>
    <w:p w14:paraId="67CD2A39" w14:textId="77777777" w:rsidR="00E14641" w:rsidRPr="002F611B" w:rsidRDefault="00E14641" w:rsidP="002F611B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2F611B">
        <w:rPr>
          <w:rFonts w:ascii="Times New Roman" w:hAnsi="Times New Roman" w:cs="Times New Roman"/>
          <w:sz w:val="24"/>
          <w:szCs w:val="24"/>
        </w:rPr>
        <w:t>ca</w:t>
      </w:r>
      <w:proofErr w:type="gramEnd"/>
      <w:r w:rsidRPr="002F611B">
        <w:rPr>
          <w:rFonts w:ascii="Times New Roman" w:hAnsi="Times New Roman" w:cs="Times New Roman"/>
          <w:sz w:val="24"/>
          <w:szCs w:val="24"/>
        </w:rPr>
        <w:t xml:space="preserve"> de réserve</w:t>
      </w:r>
      <w:r w:rsidR="00DC19E2" w:rsidRPr="002F611B">
        <w:rPr>
          <w:rFonts w:ascii="Times New Roman" w:hAnsi="Times New Roman" w:cs="Times New Roman"/>
          <w:sz w:val="24"/>
          <w:szCs w:val="24"/>
        </w:rPr>
        <w:t>s</w:t>
      </w:r>
      <w:r w:rsidRPr="002F611B">
        <w:rPr>
          <w:rFonts w:ascii="Times New Roman" w:hAnsi="Times New Roman" w:cs="Times New Roman"/>
          <w:sz w:val="24"/>
          <w:szCs w:val="24"/>
        </w:rPr>
        <w:t xml:space="preserve"> émise</w:t>
      </w:r>
      <w:r w:rsidR="00DC19E2" w:rsidRPr="002F611B">
        <w:rPr>
          <w:rFonts w:ascii="Times New Roman" w:hAnsi="Times New Roman" w:cs="Times New Roman"/>
          <w:sz w:val="24"/>
          <w:szCs w:val="24"/>
        </w:rPr>
        <w:t>s</w:t>
      </w:r>
      <w:r w:rsidRPr="002F611B">
        <w:rPr>
          <w:rFonts w:ascii="Times New Roman" w:hAnsi="Times New Roman" w:cs="Times New Roman"/>
          <w:sz w:val="24"/>
          <w:szCs w:val="24"/>
        </w:rPr>
        <w:t xml:space="preserve">, la soutenance peut avoir lieu dans un délai </w:t>
      </w:r>
      <w:r w:rsidRPr="002F611B">
        <w:rPr>
          <w:rFonts w:ascii="Times New Roman" w:hAnsi="Times New Roman" w:cs="Times New Roman"/>
          <w:b/>
          <w:bCs/>
          <w:sz w:val="24"/>
          <w:szCs w:val="24"/>
        </w:rPr>
        <w:t>maximum d’une année</w:t>
      </w:r>
      <w:r w:rsidRPr="002F611B">
        <w:rPr>
          <w:rFonts w:ascii="Times New Roman" w:hAnsi="Times New Roman" w:cs="Times New Roman"/>
          <w:sz w:val="24"/>
          <w:szCs w:val="24"/>
        </w:rPr>
        <w:t xml:space="preserve"> à compter de la date du rapport </w:t>
      </w:r>
      <w:r w:rsidR="00DC19E2" w:rsidRPr="002F611B">
        <w:rPr>
          <w:rFonts w:ascii="Times New Roman" w:hAnsi="Times New Roman" w:cs="Times New Roman"/>
          <w:sz w:val="24"/>
          <w:szCs w:val="24"/>
        </w:rPr>
        <w:t>de</w:t>
      </w:r>
      <w:r w:rsidRPr="002F611B">
        <w:rPr>
          <w:rFonts w:ascii="Times New Roman" w:hAnsi="Times New Roman" w:cs="Times New Roman"/>
          <w:sz w:val="24"/>
          <w:szCs w:val="24"/>
        </w:rPr>
        <w:t xml:space="preserve"> soutenabilité</w:t>
      </w:r>
    </w:p>
    <w:p w14:paraId="44D9BE39" w14:textId="77777777" w:rsidR="00FF20B1" w:rsidRPr="002F611B" w:rsidRDefault="00FF20B1" w:rsidP="002F611B">
      <w:pPr>
        <w:pStyle w:val="Paragraphedeliste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06371A9" w14:textId="77777777" w:rsidR="004F361B" w:rsidRPr="002F611B" w:rsidRDefault="004F361B" w:rsidP="002F611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1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Soutenance </w:t>
      </w:r>
    </w:p>
    <w:p w14:paraId="320C623F" w14:textId="77777777" w:rsidR="00B21BA4" w:rsidRPr="002F611B" w:rsidRDefault="00B21BA4" w:rsidP="002F61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Le jury se réunit à l’heure fixée,</w:t>
      </w:r>
      <w:r w:rsidR="00235ED4" w:rsidRPr="002F611B">
        <w:rPr>
          <w:rFonts w:ascii="Times New Roman" w:hAnsi="Times New Roman" w:cs="Times New Roman"/>
          <w:sz w:val="24"/>
          <w:szCs w:val="24"/>
        </w:rPr>
        <w:t xml:space="preserve"> dans la salle de délibération 30minutes avant la soutenance </w:t>
      </w:r>
    </w:p>
    <w:p w14:paraId="2021DC7C" w14:textId="77777777" w:rsidR="005B5089" w:rsidRPr="002F611B" w:rsidRDefault="00235ED4" w:rsidP="002F61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Le </w:t>
      </w:r>
      <w:r w:rsidR="005B5089" w:rsidRPr="002F611B">
        <w:rPr>
          <w:rFonts w:ascii="Times New Roman" w:hAnsi="Times New Roman" w:cs="Times New Roman"/>
          <w:sz w:val="24"/>
          <w:szCs w:val="24"/>
        </w:rPr>
        <w:t>président</w:t>
      </w:r>
    </w:p>
    <w:p w14:paraId="4E145378" w14:textId="77777777" w:rsidR="005B5089" w:rsidRPr="002F611B" w:rsidRDefault="005B5089" w:rsidP="002F611B">
      <w:pPr>
        <w:pStyle w:val="Paragraphedeliste"/>
        <w:numPr>
          <w:ilvl w:val="0"/>
          <w:numId w:val="19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Vérifie </w:t>
      </w:r>
      <w:r w:rsidR="00C77A54" w:rsidRPr="002F611B">
        <w:rPr>
          <w:rFonts w:ascii="Times New Roman" w:hAnsi="Times New Roman" w:cs="Times New Roman"/>
          <w:sz w:val="24"/>
          <w:szCs w:val="24"/>
        </w:rPr>
        <w:t>la conformité du dossier administratif, pédagogique et scientifique de la thèse</w:t>
      </w:r>
    </w:p>
    <w:p w14:paraId="7CD2F4F0" w14:textId="77777777" w:rsidR="0095175E" w:rsidRPr="002F611B" w:rsidRDefault="0095175E" w:rsidP="002F611B">
      <w:pPr>
        <w:pStyle w:val="Paragraphedeliste"/>
        <w:numPr>
          <w:ilvl w:val="0"/>
          <w:numId w:val="19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Il invite les membres du jury à prendre connaissance </w:t>
      </w:r>
      <w:r w:rsidR="009045CD" w:rsidRPr="002F611B">
        <w:rPr>
          <w:rFonts w:ascii="Times New Roman" w:hAnsi="Times New Roman" w:cs="Times New Roman"/>
          <w:sz w:val="24"/>
          <w:szCs w:val="24"/>
        </w:rPr>
        <w:t>à prendre connaissance des modalités pratiques de la soutenance</w:t>
      </w:r>
    </w:p>
    <w:p w14:paraId="440B8CEE" w14:textId="77777777" w:rsidR="009045CD" w:rsidRPr="002F611B" w:rsidRDefault="001F50CC" w:rsidP="002F611B">
      <w:pPr>
        <w:pStyle w:val="Paragraphedeliste"/>
        <w:numPr>
          <w:ilvl w:val="0"/>
          <w:numId w:val="19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Il vérifie que les conditions matérielles prévues par la faculté soient remplies</w:t>
      </w:r>
    </w:p>
    <w:p w14:paraId="0A2A561D" w14:textId="77777777" w:rsidR="00B12D2F" w:rsidRPr="002F611B" w:rsidRDefault="001F50CC" w:rsidP="002F61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Le jury prend place dans la salle de soutenance vêtu de la tenue </w:t>
      </w:r>
      <w:r w:rsidR="004A425B" w:rsidRPr="002F611B">
        <w:rPr>
          <w:rFonts w:ascii="Times New Roman" w:hAnsi="Times New Roman" w:cs="Times New Roman"/>
          <w:sz w:val="24"/>
          <w:szCs w:val="24"/>
        </w:rPr>
        <w:t>officielle.</w:t>
      </w:r>
    </w:p>
    <w:p w14:paraId="15364D3C" w14:textId="77777777" w:rsidR="004A425B" w:rsidRPr="002F611B" w:rsidRDefault="004A425B" w:rsidP="002F61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Le président présente le jury et inf</w:t>
      </w:r>
      <w:r w:rsidR="000D4E63" w:rsidRPr="002F611B">
        <w:rPr>
          <w:rFonts w:ascii="Times New Roman" w:hAnsi="Times New Roman" w:cs="Times New Roman"/>
          <w:sz w:val="24"/>
          <w:szCs w:val="24"/>
        </w:rPr>
        <w:t>o</w:t>
      </w:r>
      <w:r w:rsidRPr="002F611B">
        <w:rPr>
          <w:rFonts w:ascii="Times New Roman" w:hAnsi="Times New Roman" w:cs="Times New Roman"/>
          <w:sz w:val="24"/>
          <w:szCs w:val="24"/>
        </w:rPr>
        <w:t>rme l’assistance du protocole de soutenance</w:t>
      </w:r>
    </w:p>
    <w:p w14:paraId="5F3DC133" w14:textId="77777777" w:rsidR="00705F87" w:rsidRPr="002F611B" w:rsidRDefault="00BA574A" w:rsidP="002F61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Il déclare la séance ouverte et invite le candidat </w:t>
      </w:r>
      <w:r w:rsidR="003A6B64" w:rsidRPr="002F611B">
        <w:rPr>
          <w:rFonts w:ascii="Times New Roman" w:hAnsi="Times New Roman" w:cs="Times New Roman"/>
          <w:sz w:val="24"/>
          <w:szCs w:val="24"/>
        </w:rPr>
        <w:t>à</w:t>
      </w:r>
      <w:r w:rsidRPr="002F611B">
        <w:rPr>
          <w:rFonts w:ascii="Times New Roman" w:hAnsi="Times New Roman" w:cs="Times New Roman"/>
          <w:sz w:val="24"/>
          <w:szCs w:val="24"/>
        </w:rPr>
        <w:t xml:space="preserve"> exposer </w:t>
      </w:r>
      <w:r w:rsidR="00705F87" w:rsidRPr="002F611B">
        <w:rPr>
          <w:rFonts w:ascii="Times New Roman" w:hAnsi="Times New Roman" w:cs="Times New Roman"/>
          <w:sz w:val="24"/>
          <w:szCs w:val="24"/>
        </w:rPr>
        <w:t>les résultats de son travail</w:t>
      </w:r>
    </w:p>
    <w:p w14:paraId="5F29A987" w14:textId="77777777" w:rsidR="00705F87" w:rsidRPr="002F611B" w:rsidRDefault="00705F87" w:rsidP="002F61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Les membres du jury interrogent </w:t>
      </w:r>
      <w:r w:rsidR="00FC48BF" w:rsidRPr="002F611B">
        <w:rPr>
          <w:rFonts w:ascii="Times New Roman" w:hAnsi="Times New Roman" w:cs="Times New Roman"/>
          <w:sz w:val="24"/>
          <w:szCs w:val="24"/>
        </w:rPr>
        <w:t>ensuite le candidat a tour de rôle</w:t>
      </w:r>
      <w:r w:rsidR="005207FD" w:rsidRPr="002F611B">
        <w:rPr>
          <w:rFonts w:ascii="Times New Roman" w:hAnsi="Times New Roman" w:cs="Times New Roman"/>
          <w:sz w:val="24"/>
          <w:szCs w:val="24"/>
        </w:rPr>
        <w:t xml:space="preserve">, dans un ordre d’ancienneté </w:t>
      </w:r>
    </w:p>
    <w:p w14:paraId="5C597E60" w14:textId="77777777" w:rsidR="009327A5" w:rsidRPr="002F611B" w:rsidRDefault="005207FD" w:rsidP="002F61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Au terme de ce débat</w:t>
      </w:r>
      <w:r w:rsidR="009327A5" w:rsidRPr="002F611B">
        <w:rPr>
          <w:rFonts w:ascii="Times New Roman" w:hAnsi="Times New Roman" w:cs="Times New Roman"/>
          <w:sz w:val="24"/>
          <w:szCs w:val="24"/>
        </w:rPr>
        <w:t>, les membres se retirent pour délibérer à huis clos</w:t>
      </w:r>
    </w:p>
    <w:p w14:paraId="70521D03" w14:textId="77777777" w:rsidR="009327A5" w:rsidRPr="002F611B" w:rsidRDefault="009327A5" w:rsidP="002F61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Le président prononcera </w:t>
      </w:r>
      <w:r w:rsidR="00544D4F" w:rsidRPr="002F611B">
        <w:rPr>
          <w:rFonts w:ascii="Times New Roman" w:hAnsi="Times New Roman" w:cs="Times New Roman"/>
          <w:sz w:val="24"/>
          <w:szCs w:val="24"/>
        </w:rPr>
        <w:t>publiquement et en présence du candidat</w:t>
      </w:r>
    </w:p>
    <w:p w14:paraId="192FEAC3" w14:textId="77777777" w:rsidR="00544D4F" w:rsidRPr="002F611B" w:rsidRDefault="00544D4F" w:rsidP="002F611B">
      <w:pPr>
        <w:pStyle w:val="Paragraphedeliste"/>
        <w:numPr>
          <w:ilvl w:val="0"/>
          <w:numId w:val="2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L’admission avec mention honorable</w:t>
      </w:r>
    </w:p>
    <w:p w14:paraId="5E4DF941" w14:textId="77777777" w:rsidR="00544D4F" w:rsidRPr="002F611B" w:rsidRDefault="00544D4F" w:rsidP="002F611B">
      <w:pPr>
        <w:pStyle w:val="Paragraphedeliste"/>
        <w:numPr>
          <w:ilvl w:val="0"/>
          <w:numId w:val="2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L’admission avec mention très honorable</w:t>
      </w:r>
    </w:p>
    <w:p w14:paraId="70601837" w14:textId="77777777" w:rsidR="00544D4F" w:rsidRPr="002F611B" w:rsidRDefault="00544D4F" w:rsidP="002F611B">
      <w:pPr>
        <w:pStyle w:val="Paragraphedeliste"/>
        <w:numPr>
          <w:ilvl w:val="0"/>
          <w:numId w:val="2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>L’admission avec mention très honorable et félicitations du jury</w:t>
      </w:r>
    </w:p>
    <w:p w14:paraId="318DDB82" w14:textId="77777777" w:rsidR="003A6B64" w:rsidRPr="002F611B" w:rsidRDefault="004219EA" w:rsidP="002F61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1B">
        <w:rPr>
          <w:rFonts w:ascii="Times New Roman" w:hAnsi="Times New Roman" w:cs="Times New Roman"/>
          <w:sz w:val="24"/>
          <w:szCs w:val="24"/>
        </w:rPr>
        <w:t xml:space="preserve">Les décisions du jury sont </w:t>
      </w:r>
      <w:r w:rsidR="003A6B64" w:rsidRPr="002F611B">
        <w:rPr>
          <w:rFonts w:ascii="Times New Roman" w:hAnsi="Times New Roman" w:cs="Times New Roman"/>
          <w:sz w:val="24"/>
          <w:szCs w:val="24"/>
        </w:rPr>
        <w:t>souveraines</w:t>
      </w:r>
      <w:r w:rsidRPr="002F611B">
        <w:rPr>
          <w:rFonts w:ascii="Times New Roman" w:hAnsi="Times New Roman" w:cs="Times New Roman"/>
          <w:sz w:val="24"/>
          <w:szCs w:val="24"/>
        </w:rPr>
        <w:t>.</w:t>
      </w:r>
    </w:p>
    <w:p w14:paraId="2A2AE8DD" w14:textId="77777777" w:rsidR="004219EA" w:rsidRPr="002F611B" w:rsidRDefault="004219EA" w:rsidP="002F611B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11B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2F611B">
        <w:rPr>
          <w:rFonts w:ascii="Times New Roman" w:hAnsi="Times New Roman" w:cs="Times New Roman"/>
          <w:sz w:val="24"/>
          <w:szCs w:val="24"/>
        </w:rPr>
        <w:t xml:space="preserve"> procès verbal </w:t>
      </w:r>
      <w:r w:rsidR="00554481" w:rsidRPr="002F611B">
        <w:rPr>
          <w:rFonts w:ascii="Times New Roman" w:hAnsi="Times New Roman" w:cs="Times New Roman"/>
          <w:sz w:val="24"/>
          <w:szCs w:val="24"/>
        </w:rPr>
        <w:t xml:space="preserve">des délibérations comportant le rapport commun et les appréciations </w:t>
      </w:r>
      <w:r w:rsidR="00595F5B" w:rsidRPr="002F611B">
        <w:rPr>
          <w:rFonts w:ascii="Times New Roman" w:hAnsi="Times New Roman" w:cs="Times New Roman"/>
          <w:sz w:val="24"/>
          <w:szCs w:val="24"/>
        </w:rPr>
        <w:t>sur la soutenance et l’exposé du candidat est établi par le président en trois exemplaires</w:t>
      </w:r>
      <w:r w:rsidR="00D17F4C" w:rsidRPr="002F61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42992" w14:textId="77777777" w:rsidR="00BA574A" w:rsidRPr="002F611B" w:rsidRDefault="00BA574A" w:rsidP="002F611B">
      <w:pPr>
        <w:pStyle w:val="Paragraphedeliste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sectPr w:rsidR="00BA574A" w:rsidRPr="002F611B" w:rsidSect="003A6B64">
      <w:pgSz w:w="11906" w:h="16838"/>
      <w:pgMar w:top="1417" w:right="141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BA1"/>
    <w:multiLevelType w:val="hybridMultilevel"/>
    <w:tmpl w:val="078495E2"/>
    <w:lvl w:ilvl="0" w:tplc="35D0FBC8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170A8A"/>
    <w:multiLevelType w:val="hybridMultilevel"/>
    <w:tmpl w:val="074C5FFC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B57AEE"/>
    <w:multiLevelType w:val="hybridMultilevel"/>
    <w:tmpl w:val="B0DC97B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B653D7"/>
    <w:multiLevelType w:val="hybridMultilevel"/>
    <w:tmpl w:val="712E675C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532491"/>
    <w:multiLevelType w:val="hybridMultilevel"/>
    <w:tmpl w:val="25FA4FE8"/>
    <w:lvl w:ilvl="0" w:tplc="C4F2192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5223"/>
    <w:multiLevelType w:val="hybridMultilevel"/>
    <w:tmpl w:val="C03A1BD4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3A76843"/>
    <w:multiLevelType w:val="hybridMultilevel"/>
    <w:tmpl w:val="2F2402EE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CF2D33"/>
    <w:multiLevelType w:val="hybridMultilevel"/>
    <w:tmpl w:val="543AA07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4535DF"/>
    <w:multiLevelType w:val="hybridMultilevel"/>
    <w:tmpl w:val="C87CDB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55E3"/>
    <w:multiLevelType w:val="hybridMultilevel"/>
    <w:tmpl w:val="3DB80D2A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B36A44"/>
    <w:multiLevelType w:val="hybridMultilevel"/>
    <w:tmpl w:val="26B088C2"/>
    <w:lvl w:ilvl="0" w:tplc="DB387276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375BD"/>
    <w:multiLevelType w:val="hybridMultilevel"/>
    <w:tmpl w:val="48B6BA54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3C424A"/>
    <w:multiLevelType w:val="hybridMultilevel"/>
    <w:tmpl w:val="BABE9E04"/>
    <w:lvl w:ilvl="0" w:tplc="2744B7B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74BC"/>
    <w:multiLevelType w:val="hybridMultilevel"/>
    <w:tmpl w:val="1E86695E"/>
    <w:lvl w:ilvl="0" w:tplc="040C000F">
      <w:start w:val="1"/>
      <w:numFmt w:val="decimal"/>
      <w:lvlText w:val="%1."/>
      <w:lvlJc w:val="left"/>
      <w:pPr>
        <w:ind w:left="1866" w:hanging="360"/>
      </w:pPr>
    </w:lvl>
    <w:lvl w:ilvl="1" w:tplc="040C0019" w:tentative="1">
      <w:start w:val="1"/>
      <w:numFmt w:val="lowerLetter"/>
      <w:lvlText w:val="%2."/>
      <w:lvlJc w:val="left"/>
      <w:pPr>
        <w:ind w:left="2586" w:hanging="360"/>
      </w:pPr>
    </w:lvl>
    <w:lvl w:ilvl="2" w:tplc="040C001B" w:tentative="1">
      <w:start w:val="1"/>
      <w:numFmt w:val="lowerRoman"/>
      <w:lvlText w:val="%3."/>
      <w:lvlJc w:val="right"/>
      <w:pPr>
        <w:ind w:left="3306" w:hanging="180"/>
      </w:pPr>
    </w:lvl>
    <w:lvl w:ilvl="3" w:tplc="040C000F" w:tentative="1">
      <w:start w:val="1"/>
      <w:numFmt w:val="decimal"/>
      <w:lvlText w:val="%4."/>
      <w:lvlJc w:val="left"/>
      <w:pPr>
        <w:ind w:left="4026" w:hanging="360"/>
      </w:pPr>
    </w:lvl>
    <w:lvl w:ilvl="4" w:tplc="040C0019" w:tentative="1">
      <w:start w:val="1"/>
      <w:numFmt w:val="lowerLetter"/>
      <w:lvlText w:val="%5."/>
      <w:lvlJc w:val="left"/>
      <w:pPr>
        <w:ind w:left="4746" w:hanging="360"/>
      </w:pPr>
    </w:lvl>
    <w:lvl w:ilvl="5" w:tplc="040C001B" w:tentative="1">
      <w:start w:val="1"/>
      <w:numFmt w:val="lowerRoman"/>
      <w:lvlText w:val="%6."/>
      <w:lvlJc w:val="right"/>
      <w:pPr>
        <w:ind w:left="5466" w:hanging="180"/>
      </w:pPr>
    </w:lvl>
    <w:lvl w:ilvl="6" w:tplc="040C000F" w:tentative="1">
      <w:start w:val="1"/>
      <w:numFmt w:val="decimal"/>
      <w:lvlText w:val="%7."/>
      <w:lvlJc w:val="left"/>
      <w:pPr>
        <w:ind w:left="6186" w:hanging="360"/>
      </w:pPr>
    </w:lvl>
    <w:lvl w:ilvl="7" w:tplc="040C0019" w:tentative="1">
      <w:start w:val="1"/>
      <w:numFmt w:val="lowerLetter"/>
      <w:lvlText w:val="%8."/>
      <w:lvlJc w:val="left"/>
      <w:pPr>
        <w:ind w:left="6906" w:hanging="360"/>
      </w:pPr>
    </w:lvl>
    <w:lvl w:ilvl="8" w:tplc="04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57C27117"/>
    <w:multiLevelType w:val="hybridMultilevel"/>
    <w:tmpl w:val="FB3E230E"/>
    <w:lvl w:ilvl="0" w:tplc="87BA66C4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59195419"/>
    <w:multiLevelType w:val="hybridMultilevel"/>
    <w:tmpl w:val="1B947F94"/>
    <w:lvl w:ilvl="0" w:tplc="040C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5E00774A"/>
    <w:multiLevelType w:val="hybridMultilevel"/>
    <w:tmpl w:val="42EA6214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1FD6BB8"/>
    <w:multiLevelType w:val="hybridMultilevel"/>
    <w:tmpl w:val="1E24C366"/>
    <w:lvl w:ilvl="0" w:tplc="0F0210A6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F821AE5"/>
    <w:multiLevelType w:val="hybridMultilevel"/>
    <w:tmpl w:val="BFC8EE6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6C3662F"/>
    <w:multiLevelType w:val="hybridMultilevel"/>
    <w:tmpl w:val="F97E1BA8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96115611">
    <w:abstractNumId w:val="8"/>
  </w:num>
  <w:num w:numId="2" w16cid:durableId="1992824966">
    <w:abstractNumId w:val="7"/>
  </w:num>
  <w:num w:numId="3" w16cid:durableId="57557067">
    <w:abstractNumId w:val="19"/>
  </w:num>
  <w:num w:numId="4" w16cid:durableId="1881357331">
    <w:abstractNumId w:val="14"/>
  </w:num>
  <w:num w:numId="5" w16cid:durableId="47611679">
    <w:abstractNumId w:val="15"/>
  </w:num>
  <w:num w:numId="6" w16cid:durableId="1831166250">
    <w:abstractNumId w:val="16"/>
  </w:num>
  <w:num w:numId="7" w16cid:durableId="1959602858">
    <w:abstractNumId w:val="18"/>
  </w:num>
  <w:num w:numId="8" w16cid:durableId="1125154047">
    <w:abstractNumId w:val="2"/>
  </w:num>
  <w:num w:numId="9" w16cid:durableId="1262109091">
    <w:abstractNumId w:val="11"/>
  </w:num>
  <w:num w:numId="10" w16cid:durableId="1863278504">
    <w:abstractNumId w:val="6"/>
  </w:num>
  <w:num w:numId="11" w16cid:durableId="1099446023">
    <w:abstractNumId w:val="0"/>
  </w:num>
  <w:num w:numId="12" w16cid:durableId="1797916145">
    <w:abstractNumId w:val="17"/>
  </w:num>
  <w:num w:numId="13" w16cid:durableId="120535137">
    <w:abstractNumId w:val="12"/>
  </w:num>
  <w:num w:numId="14" w16cid:durableId="2048722385">
    <w:abstractNumId w:val="9"/>
  </w:num>
  <w:num w:numId="15" w16cid:durableId="858278745">
    <w:abstractNumId w:val="5"/>
  </w:num>
  <w:num w:numId="16" w16cid:durableId="1601253295">
    <w:abstractNumId w:val="13"/>
  </w:num>
  <w:num w:numId="17" w16cid:durableId="1697149420">
    <w:abstractNumId w:val="4"/>
  </w:num>
  <w:num w:numId="18" w16cid:durableId="263344090">
    <w:abstractNumId w:val="10"/>
  </w:num>
  <w:num w:numId="19" w16cid:durableId="1027952244">
    <w:abstractNumId w:val="1"/>
  </w:num>
  <w:num w:numId="20" w16cid:durableId="15919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DA"/>
    <w:rsid w:val="00036A3E"/>
    <w:rsid w:val="00043403"/>
    <w:rsid w:val="000A1622"/>
    <w:rsid w:val="000D4E63"/>
    <w:rsid w:val="0011321C"/>
    <w:rsid w:val="0012215D"/>
    <w:rsid w:val="00126461"/>
    <w:rsid w:val="00142EB8"/>
    <w:rsid w:val="00180F27"/>
    <w:rsid w:val="001954AC"/>
    <w:rsid w:val="001C6196"/>
    <w:rsid w:val="001F3AD8"/>
    <w:rsid w:val="001F50CC"/>
    <w:rsid w:val="00233108"/>
    <w:rsid w:val="00235ED4"/>
    <w:rsid w:val="002B7A9E"/>
    <w:rsid w:val="002C310F"/>
    <w:rsid w:val="002C608B"/>
    <w:rsid w:val="002E27AA"/>
    <w:rsid w:val="002F16F6"/>
    <w:rsid w:val="002F611B"/>
    <w:rsid w:val="00300060"/>
    <w:rsid w:val="003556ED"/>
    <w:rsid w:val="00386337"/>
    <w:rsid w:val="003957B5"/>
    <w:rsid w:val="003A6B64"/>
    <w:rsid w:val="003F20FA"/>
    <w:rsid w:val="003F5C32"/>
    <w:rsid w:val="003F6B96"/>
    <w:rsid w:val="003F7E49"/>
    <w:rsid w:val="00401D59"/>
    <w:rsid w:val="00405096"/>
    <w:rsid w:val="004219EA"/>
    <w:rsid w:val="00430650"/>
    <w:rsid w:val="004402ED"/>
    <w:rsid w:val="00470E8C"/>
    <w:rsid w:val="00481EDA"/>
    <w:rsid w:val="004A425B"/>
    <w:rsid w:val="004F361B"/>
    <w:rsid w:val="005039E0"/>
    <w:rsid w:val="005207FD"/>
    <w:rsid w:val="00531FCD"/>
    <w:rsid w:val="00544D4F"/>
    <w:rsid w:val="00554481"/>
    <w:rsid w:val="00592DED"/>
    <w:rsid w:val="00595F5B"/>
    <w:rsid w:val="005B5089"/>
    <w:rsid w:val="005C033D"/>
    <w:rsid w:val="005D7F73"/>
    <w:rsid w:val="005F08A4"/>
    <w:rsid w:val="006379FA"/>
    <w:rsid w:val="006408DA"/>
    <w:rsid w:val="00664917"/>
    <w:rsid w:val="00684045"/>
    <w:rsid w:val="00687F05"/>
    <w:rsid w:val="00690E73"/>
    <w:rsid w:val="006F2AA8"/>
    <w:rsid w:val="0070250C"/>
    <w:rsid w:val="00705F87"/>
    <w:rsid w:val="007230DA"/>
    <w:rsid w:val="00726B70"/>
    <w:rsid w:val="00776274"/>
    <w:rsid w:val="00813914"/>
    <w:rsid w:val="00865A4B"/>
    <w:rsid w:val="008812C8"/>
    <w:rsid w:val="009045CD"/>
    <w:rsid w:val="009110CF"/>
    <w:rsid w:val="00912993"/>
    <w:rsid w:val="009219F0"/>
    <w:rsid w:val="009327A5"/>
    <w:rsid w:val="00933769"/>
    <w:rsid w:val="0095175E"/>
    <w:rsid w:val="0095656E"/>
    <w:rsid w:val="00973D68"/>
    <w:rsid w:val="009B50E1"/>
    <w:rsid w:val="009D431D"/>
    <w:rsid w:val="009F5192"/>
    <w:rsid w:val="00A3159B"/>
    <w:rsid w:val="00A508D8"/>
    <w:rsid w:val="00A92C63"/>
    <w:rsid w:val="00A975E8"/>
    <w:rsid w:val="00B12D2F"/>
    <w:rsid w:val="00B21BA4"/>
    <w:rsid w:val="00B96715"/>
    <w:rsid w:val="00B96C4E"/>
    <w:rsid w:val="00BA574A"/>
    <w:rsid w:val="00BB0297"/>
    <w:rsid w:val="00BF022E"/>
    <w:rsid w:val="00BF4EF6"/>
    <w:rsid w:val="00C51634"/>
    <w:rsid w:val="00C747E5"/>
    <w:rsid w:val="00C77A54"/>
    <w:rsid w:val="00C84F75"/>
    <w:rsid w:val="00CA4B37"/>
    <w:rsid w:val="00CF5E52"/>
    <w:rsid w:val="00CF615F"/>
    <w:rsid w:val="00D17F4C"/>
    <w:rsid w:val="00D20251"/>
    <w:rsid w:val="00D364EC"/>
    <w:rsid w:val="00D64269"/>
    <w:rsid w:val="00DA6348"/>
    <w:rsid w:val="00DB7F0A"/>
    <w:rsid w:val="00DC19E2"/>
    <w:rsid w:val="00DD4AAB"/>
    <w:rsid w:val="00DF5F9B"/>
    <w:rsid w:val="00E13988"/>
    <w:rsid w:val="00E14641"/>
    <w:rsid w:val="00E152E7"/>
    <w:rsid w:val="00E258AC"/>
    <w:rsid w:val="00E565A0"/>
    <w:rsid w:val="00E57F91"/>
    <w:rsid w:val="00E633B0"/>
    <w:rsid w:val="00E66450"/>
    <w:rsid w:val="00EE61DF"/>
    <w:rsid w:val="00F10E2F"/>
    <w:rsid w:val="00F37C07"/>
    <w:rsid w:val="00F7345D"/>
    <w:rsid w:val="00F74BA9"/>
    <w:rsid w:val="00FB631E"/>
    <w:rsid w:val="00FC48BF"/>
    <w:rsid w:val="00FD6B6C"/>
    <w:rsid w:val="00FF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04E9"/>
  <w15:docId w15:val="{789516DB-56A6-47C6-98A2-0A10BD2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C4E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 zohra benabed</dc:creator>
  <cp:lastModifiedBy>Pr Khelil</cp:lastModifiedBy>
  <cp:revision>3</cp:revision>
  <dcterms:created xsi:type="dcterms:W3CDTF">2023-06-27T13:25:00Z</dcterms:created>
  <dcterms:modified xsi:type="dcterms:W3CDTF">2023-06-27T13:25:00Z</dcterms:modified>
</cp:coreProperties>
</file>